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27C" w:rsidRPr="004B6A83" w:rsidRDefault="00C3327C" w:rsidP="00C3327C">
      <w:pPr>
        <w:numPr>
          <w:ilvl w:val="0"/>
          <w:numId w:val="1"/>
        </w:numPr>
        <w:rPr>
          <w:rFonts w:ascii="Arial" w:hAnsi="Arial" w:cs="Arial"/>
          <w:b/>
        </w:rPr>
      </w:pPr>
      <w:r w:rsidRPr="004B6A83">
        <w:rPr>
          <w:rFonts w:ascii="Arial" w:hAnsi="Arial" w:cs="Arial"/>
          <w:b/>
        </w:rPr>
        <w:t>Postopek vdiranja v sef</w:t>
      </w:r>
    </w:p>
    <w:p w:rsidR="00C3327C" w:rsidRPr="004B6A83" w:rsidRDefault="00C3327C" w:rsidP="00C3327C">
      <w:pPr>
        <w:ind w:left="360"/>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678"/>
      </w:tblGrid>
      <w:tr w:rsidR="00C3327C" w:rsidRPr="004B6A83" w:rsidTr="000414C6">
        <w:trPr>
          <w:trHeight w:val="853"/>
        </w:trPr>
        <w:tc>
          <w:tcPr>
            <w:tcW w:w="4928" w:type="dxa"/>
            <w:shd w:val="clear" w:color="auto" w:fill="auto"/>
            <w:vAlign w:val="center"/>
          </w:tcPr>
          <w:p w:rsidR="00C3327C" w:rsidRPr="004B6A83" w:rsidRDefault="00C3327C" w:rsidP="000414C6">
            <w:pPr>
              <w:jc w:val="center"/>
              <w:rPr>
                <w:rFonts w:ascii="Arial" w:hAnsi="Arial" w:cs="Arial"/>
                <w:sz w:val="20"/>
                <w:szCs w:val="20"/>
              </w:rPr>
            </w:pPr>
            <w:r w:rsidRPr="004B6A83">
              <w:rPr>
                <w:rFonts w:ascii="Arial" w:hAnsi="Arial" w:cs="Arial"/>
                <w:sz w:val="20"/>
                <w:szCs w:val="20"/>
              </w:rPr>
              <w:t>Kaj je potrebno narediti?</w:t>
            </w:r>
          </w:p>
        </w:tc>
        <w:tc>
          <w:tcPr>
            <w:tcW w:w="4678" w:type="dxa"/>
            <w:shd w:val="clear" w:color="auto" w:fill="auto"/>
            <w:vAlign w:val="center"/>
          </w:tcPr>
          <w:p w:rsidR="00C3327C" w:rsidRPr="004B6A83" w:rsidRDefault="00C3327C" w:rsidP="000414C6">
            <w:pPr>
              <w:jc w:val="center"/>
              <w:rPr>
                <w:rFonts w:ascii="Arial" w:hAnsi="Arial" w:cs="Arial"/>
                <w:sz w:val="20"/>
                <w:szCs w:val="20"/>
              </w:rPr>
            </w:pPr>
            <w:r w:rsidRPr="004B6A83">
              <w:rPr>
                <w:rFonts w:ascii="Arial" w:hAnsi="Arial" w:cs="Arial"/>
                <w:sz w:val="20"/>
                <w:szCs w:val="20"/>
              </w:rPr>
              <w:t>Kaj se zgodi?</w:t>
            </w:r>
          </w:p>
        </w:tc>
      </w:tr>
      <w:tr w:rsidR="00C3327C" w:rsidRPr="004B6A83" w:rsidTr="000414C6">
        <w:trPr>
          <w:trHeight w:val="10758"/>
        </w:trPr>
        <w:tc>
          <w:tcPr>
            <w:tcW w:w="4928" w:type="dxa"/>
            <w:shd w:val="clear" w:color="auto" w:fill="auto"/>
          </w:tcPr>
          <w:p w:rsidR="00C3327C" w:rsidRDefault="00C3327C" w:rsidP="000414C6">
            <w:pPr>
              <w:rPr>
                <w:rFonts w:ascii="Arial" w:hAnsi="Arial" w:cs="Arial"/>
              </w:rPr>
            </w:pPr>
          </w:p>
          <w:p w:rsidR="00C3327C" w:rsidRDefault="00F64379" w:rsidP="00C3327C">
            <w:pPr>
              <w:numPr>
                <w:ilvl w:val="0"/>
                <w:numId w:val="2"/>
              </w:numPr>
              <w:rPr>
                <w:rFonts w:ascii="Arial" w:hAnsi="Arial" w:cs="Arial"/>
              </w:rPr>
            </w:pPr>
            <w:r>
              <w:rPr>
                <w:rFonts w:ascii="Arial" w:hAnsi="Arial" w:cs="Arial"/>
              </w:rPr>
              <w:t>Preko osi in jermena zavrteti magnet v bližini tuljave</w:t>
            </w:r>
            <w:r w:rsidR="00C3327C">
              <w:rPr>
                <w:rFonts w:ascii="Arial" w:hAnsi="Arial" w:cs="Arial"/>
              </w:rPr>
              <w:t>.</w:t>
            </w:r>
          </w:p>
          <w:p w:rsidR="00F64379" w:rsidRDefault="00F64379" w:rsidP="00F64379">
            <w:pPr>
              <w:ind w:left="720"/>
              <w:rPr>
                <w:rFonts w:ascii="Arial" w:hAnsi="Arial" w:cs="Arial"/>
              </w:rPr>
            </w:pPr>
          </w:p>
          <w:p w:rsidR="00F64379" w:rsidRDefault="00F64379" w:rsidP="00F64379">
            <w:pPr>
              <w:ind w:left="720"/>
              <w:rPr>
                <w:rFonts w:ascii="Arial" w:hAnsi="Arial" w:cs="Arial"/>
              </w:rPr>
            </w:pPr>
          </w:p>
          <w:p w:rsidR="00F64379" w:rsidRDefault="00F64379" w:rsidP="00F64379">
            <w:pPr>
              <w:ind w:left="720"/>
              <w:rPr>
                <w:rFonts w:ascii="Arial" w:hAnsi="Arial" w:cs="Arial"/>
              </w:rPr>
            </w:pPr>
          </w:p>
          <w:p w:rsidR="00C3327C" w:rsidRDefault="00F64379" w:rsidP="00C3327C">
            <w:pPr>
              <w:numPr>
                <w:ilvl w:val="0"/>
                <w:numId w:val="2"/>
              </w:numPr>
              <w:rPr>
                <w:rFonts w:ascii="Arial" w:hAnsi="Arial" w:cs="Arial"/>
              </w:rPr>
            </w:pPr>
            <w:r>
              <w:rPr>
                <w:rFonts w:ascii="Arial" w:hAnsi="Arial" w:cs="Arial"/>
              </w:rPr>
              <w:t>Izdelati mehanski zobniški prenos, s katerim lahko dosežemo večjo kotno hitrost vrtenja magneta</w:t>
            </w:r>
            <w:r w:rsidR="00C3327C">
              <w:rPr>
                <w:rFonts w:ascii="Arial" w:hAnsi="Arial" w:cs="Arial"/>
              </w:rPr>
              <w:t>.</w:t>
            </w:r>
          </w:p>
          <w:p w:rsidR="00C3327C" w:rsidRDefault="00F64379" w:rsidP="00C3327C">
            <w:pPr>
              <w:numPr>
                <w:ilvl w:val="0"/>
                <w:numId w:val="2"/>
              </w:numPr>
              <w:rPr>
                <w:rFonts w:ascii="Arial" w:hAnsi="Arial" w:cs="Arial"/>
              </w:rPr>
            </w:pPr>
            <w:r>
              <w:rPr>
                <w:rFonts w:ascii="Arial" w:hAnsi="Arial" w:cs="Arial"/>
              </w:rPr>
              <w:t>Odstraniti žici in na njuno mesto pravilno vezati transformator</w:t>
            </w:r>
            <w:r w:rsidR="00C3327C">
              <w:rPr>
                <w:rFonts w:ascii="Arial" w:hAnsi="Arial" w:cs="Arial"/>
              </w:rPr>
              <w:t>.</w:t>
            </w:r>
          </w:p>
          <w:p w:rsidR="00C3327C" w:rsidRPr="004B6A83" w:rsidRDefault="00C3327C" w:rsidP="00F64379">
            <w:pPr>
              <w:ind w:left="720"/>
              <w:rPr>
                <w:rFonts w:ascii="Arial" w:hAnsi="Arial" w:cs="Arial"/>
              </w:rPr>
            </w:pPr>
          </w:p>
        </w:tc>
        <w:tc>
          <w:tcPr>
            <w:tcW w:w="4678" w:type="dxa"/>
            <w:shd w:val="clear" w:color="auto" w:fill="auto"/>
          </w:tcPr>
          <w:p w:rsidR="00C3327C" w:rsidRDefault="00C3327C" w:rsidP="000414C6">
            <w:pPr>
              <w:rPr>
                <w:rFonts w:ascii="Arial" w:hAnsi="Arial" w:cs="Arial"/>
              </w:rPr>
            </w:pPr>
          </w:p>
          <w:p w:rsidR="00C3327C" w:rsidRDefault="00F64379" w:rsidP="00C3327C">
            <w:pPr>
              <w:numPr>
                <w:ilvl w:val="0"/>
                <w:numId w:val="3"/>
              </w:numPr>
              <w:rPr>
                <w:rFonts w:ascii="Arial" w:hAnsi="Arial" w:cs="Arial"/>
              </w:rPr>
            </w:pPr>
            <w:r>
              <w:rPr>
                <w:rFonts w:ascii="Arial" w:hAnsi="Arial" w:cs="Arial"/>
              </w:rPr>
              <w:t>V tuljavi se inducira napetost, vendar premajhna, da bi se sef odklenil (velikost inducirane napetosti se prikaže na LED indikatorju)</w:t>
            </w:r>
            <w:r w:rsidR="00C3327C">
              <w:rPr>
                <w:rFonts w:ascii="Arial" w:hAnsi="Arial" w:cs="Arial"/>
              </w:rPr>
              <w:t>.</w:t>
            </w:r>
          </w:p>
          <w:p w:rsidR="00C3327C" w:rsidRDefault="00F64379" w:rsidP="00C3327C">
            <w:pPr>
              <w:numPr>
                <w:ilvl w:val="0"/>
                <w:numId w:val="3"/>
              </w:numPr>
              <w:rPr>
                <w:rFonts w:ascii="Arial" w:hAnsi="Arial" w:cs="Arial"/>
              </w:rPr>
            </w:pPr>
            <w:r>
              <w:rPr>
                <w:rFonts w:ascii="Arial" w:hAnsi="Arial" w:cs="Arial"/>
              </w:rPr>
              <w:t>V tuljavi se inducira višja napetost, vendar še vedno ne dovolj visoka, da bi se sef odklenil</w:t>
            </w:r>
            <w:r w:rsidR="00C3327C">
              <w:rPr>
                <w:rFonts w:ascii="Arial" w:hAnsi="Arial" w:cs="Arial"/>
              </w:rPr>
              <w:t>.</w:t>
            </w:r>
          </w:p>
          <w:p w:rsidR="00C3327C" w:rsidRDefault="00F64379" w:rsidP="00C3327C">
            <w:pPr>
              <w:numPr>
                <w:ilvl w:val="0"/>
                <w:numId w:val="3"/>
              </w:numPr>
              <w:rPr>
                <w:rFonts w:ascii="Arial" w:hAnsi="Arial" w:cs="Arial"/>
              </w:rPr>
            </w:pPr>
            <w:r>
              <w:rPr>
                <w:rFonts w:ascii="Arial" w:hAnsi="Arial" w:cs="Arial"/>
              </w:rPr>
              <w:t>Transformator na sekundarni tuljavi poveča izhodno napetost, ki je zdaj dovolj visoka, da se zaklepni mehanizem odklene</w:t>
            </w:r>
            <w:r w:rsidR="00C3327C">
              <w:rPr>
                <w:rFonts w:ascii="Arial" w:hAnsi="Arial" w:cs="Arial"/>
              </w:rPr>
              <w:t>.</w:t>
            </w:r>
          </w:p>
          <w:p w:rsidR="00C3327C" w:rsidRPr="004B6A83" w:rsidRDefault="00C3327C" w:rsidP="00F64379">
            <w:pPr>
              <w:ind w:left="720"/>
              <w:rPr>
                <w:rFonts w:ascii="Arial" w:hAnsi="Arial" w:cs="Arial"/>
              </w:rPr>
            </w:pPr>
          </w:p>
        </w:tc>
      </w:tr>
    </w:tbl>
    <w:p w:rsidR="003232C0" w:rsidRDefault="003232C0"/>
    <w:p w:rsidR="00C3327C" w:rsidRDefault="00C3327C">
      <w:pPr>
        <w:spacing w:after="160" w:line="259" w:lineRule="auto"/>
      </w:pPr>
      <w:r>
        <w:br w:type="page"/>
      </w:r>
    </w:p>
    <w:p w:rsidR="00C3327C" w:rsidRDefault="00C3327C"/>
    <w:p w:rsidR="00C3327C" w:rsidRPr="004B6A83" w:rsidRDefault="00C3327C" w:rsidP="00C3327C">
      <w:pPr>
        <w:rPr>
          <w:rFonts w:ascii="Arial" w:hAnsi="Arial" w:cs="Arial"/>
        </w:rPr>
      </w:pPr>
    </w:p>
    <w:p w:rsidR="00C3327C" w:rsidRPr="004B6A83" w:rsidRDefault="00C3327C" w:rsidP="00C3327C">
      <w:pPr>
        <w:numPr>
          <w:ilvl w:val="0"/>
          <w:numId w:val="1"/>
        </w:numPr>
        <w:rPr>
          <w:rFonts w:ascii="Arial" w:hAnsi="Arial" w:cs="Arial"/>
          <w:b/>
        </w:rPr>
      </w:pPr>
      <w:r>
        <w:rPr>
          <w:rFonts w:ascii="Arial" w:hAnsi="Arial" w:cs="Arial"/>
          <w:b/>
        </w:rPr>
        <w:t>Navodila za vdiralce (osnutek)</w:t>
      </w:r>
    </w:p>
    <w:p w:rsidR="00C3327C" w:rsidRPr="004B6A83" w:rsidRDefault="00C3327C" w:rsidP="00C3327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3327C" w:rsidRPr="004B6A83" w:rsidTr="000414C6">
        <w:trPr>
          <w:trHeight w:val="9669"/>
        </w:trPr>
        <w:tc>
          <w:tcPr>
            <w:tcW w:w="9546" w:type="dxa"/>
            <w:shd w:val="clear" w:color="auto" w:fill="auto"/>
          </w:tcPr>
          <w:p w:rsidR="00F64379" w:rsidRDefault="00C3327C" w:rsidP="00C3327C">
            <w:pPr>
              <w:numPr>
                <w:ilvl w:val="0"/>
                <w:numId w:val="4"/>
              </w:numPr>
              <w:rPr>
                <w:rFonts w:ascii="Arial" w:hAnsi="Arial" w:cs="Arial"/>
                <w:sz w:val="20"/>
                <w:szCs w:val="20"/>
              </w:rPr>
            </w:pPr>
            <w:r w:rsidRPr="00F64379">
              <w:rPr>
                <w:rFonts w:ascii="Arial" w:hAnsi="Arial" w:cs="Arial"/>
                <w:sz w:val="20"/>
                <w:szCs w:val="20"/>
              </w:rPr>
              <w:t xml:space="preserve">Pripomočki: </w:t>
            </w:r>
          </w:p>
          <w:p w:rsidR="00C3327C" w:rsidRPr="00294356" w:rsidRDefault="00F64379" w:rsidP="00294356">
            <w:pPr>
              <w:numPr>
                <w:ilvl w:val="0"/>
                <w:numId w:val="4"/>
              </w:numPr>
              <w:rPr>
                <w:rFonts w:ascii="Arial" w:hAnsi="Arial" w:cs="Arial"/>
                <w:sz w:val="20"/>
                <w:szCs w:val="20"/>
              </w:rPr>
            </w:pPr>
            <w:r>
              <w:rPr>
                <w:rFonts w:ascii="Arial" w:hAnsi="Arial" w:cs="Arial"/>
                <w:sz w:val="20"/>
                <w:szCs w:val="20"/>
              </w:rPr>
              <w:t>LEGO zobniki različnih velikosti, os</w:t>
            </w:r>
            <w:r w:rsidR="00C3327C" w:rsidRPr="00F64379">
              <w:rPr>
                <w:rFonts w:ascii="Arial" w:hAnsi="Arial" w:cs="Arial"/>
                <w:sz w:val="20"/>
                <w:szCs w:val="20"/>
              </w:rPr>
              <w:t xml:space="preserve"> </w:t>
            </w:r>
            <w:r w:rsidR="00294356">
              <w:rPr>
                <w:rFonts w:ascii="Arial" w:hAnsi="Arial" w:cs="Arial"/>
                <w:sz w:val="20"/>
                <w:szCs w:val="20"/>
              </w:rPr>
              <w:t>in sestavljena ročica</w:t>
            </w:r>
          </w:p>
          <w:p w:rsidR="00C3327C" w:rsidRDefault="00C3327C" w:rsidP="00C3327C">
            <w:pPr>
              <w:numPr>
                <w:ilvl w:val="0"/>
                <w:numId w:val="4"/>
              </w:numPr>
              <w:rPr>
                <w:rFonts w:ascii="Arial" w:hAnsi="Arial" w:cs="Arial"/>
                <w:sz w:val="20"/>
                <w:szCs w:val="20"/>
              </w:rPr>
            </w:pPr>
            <w:r>
              <w:rPr>
                <w:rFonts w:ascii="Arial" w:hAnsi="Arial" w:cs="Arial"/>
                <w:sz w:val="20"/>
                <w:szCs w:val="20"/>
              </w:rPr>
              <w:t>Transformator</w:t>
            </w:r>
            <w:r w:rsidR="00294356">
              <w:rPr>
                <w:rFonts w:ascii="Arial" w:hAnsi="Arial" w:cs="Arial"/>
                <w:sz w:val="20"/>
                <w:szCs w:val="20"/>
              </w:rPr>
              <w:t xml:space="preserve"> z označenim številom navojev na primarni in sekundarni tuljavi</w:t>
            </w:r>
          </w:p>
          <w:p w:rsidR="00C3327C" w:rsidRPr="00C30248" w:rsidRDefault="00C3327C" w:rsidP="000414C6">
            <w:pPr>
              <w:rPr>
                <w:rFonts w:ascii="Arial" w:hAnsi="Arial" w:cs="Arial"/>
                <w:sz w:val="20"/>
                <w:szCs w:val="20"/>
              </w:rPr>
            </w:pPr>
          </w:p>
          <w:p w:rsidR="00C3327C" w:rsidRDefault="00294356" w:rsidP="000414C6">
            <w:pPr>
              <w:rPr>
                <w:rFonts w:ascii="Arial" w:hAnsi="Arial" w:cs="Arial"/>
                <w:sz w:val="20"/>
                <w:szCs w:val="20"/>
              </w:rPr>
            </w:pPr>
            <w:r>
              <w:rPr>
                <w:rFonts w:ascii="Arial" w:hAnsi="Arial" w:cs="Arial"/>
                <w:sz w:val="20"/>
                <w:szCs w:val="20"/>
              </w:rPr>
              <w:t>Kmet je vse svoje premoženje zaklenil v sef-traktor, vendar je v svoji nerodnosti v kabino zaklenil tudi ključe. Edini način, da spet pride do svojih prihrankov, je, da v zaklepnem mehanizmu traktorske kabine generira dovolj visoko napetost, kar bo spet odklenilo vrata.</w:t>
            </w:r>
          </w:p>
          <w:p w:rsidR="00294356" w:rsidRDefault="00294356" w:rsidP="000414C6">
            <w:pPr>
              <w:rPr>
                <w:rFonts w:ascii="Arial" w:hAnsi="Arial" w:cs="Arial"/>
                <w:sz w:val="20"/>
                <w:szCs w:val="20"/>
              </w:rPr>
            </w:pPr>
          </w:p>
          <w:p w:rsidR="00294356" w:rsidRDefault="00294356" w:rsidP="000414C6">
            <w:pPr>
              <w:rPr>
                <w:rFonts w:ascii="Arial" w:hAnsi="Arial" w:cs="Arial"/>
                <w:sz w:val="20"/>
                <w:szCs w:val="20"/>
              </w:rPr>
            </w:pPr>
            <w:r>
              <w:rPr>
                <w:rFonts w:ascii="Arial" w:hAnsi="Arial" w:cs="Arial"/>
                <w:sz w:val="20"/>
                <w:szCs w:val="20"/>
              </w:rPr>
              <w:t xml:space="preserve">Napetost v zaklepnem mehanizmu lahko generirate z vrtenjem magneta v bližini tuljave. Magnet je preko jermena povezan z osjo, ki </w:t>
            </w:r>
            <w:r w:rsidR="00B56D5B">
              <w:rPr>
                <w:rFonts w:ascii="Arial" w:hAnsi="Arial" w:cs="Arial"/>
                <w:sz w:val="20"/>
                <w:szCs w:val="20"/>
              </w:rPr>
              <w:t>na prednji strani gleda iz pokrova motorja. Pri vrtenju osi vam bo morda v pomoč še dodatna os, nekaj zobnikov različnih velikosti in ročica.</w:t>
            </w:r>
          </w:p>
          <w:p w:rsidR="00B56D5B" w:rsidRDefault="00B56D5B" w:rsidP="000414C6">
            <w:pPr>
              <w:rPr>
                <w:rFonts w:ascii="Arial" w:hAnsi="Arial" w:cs="Arial"/>
                <w:sz w:val="20"/>
                <w:szCs w:val="20"/>
              </w:rPr>
            </w:pPr>
          </w:p>
          <w:p w:rsidR="00B56D5B" w:rsidRDefault="00B56D5B" w:rsidP="000414C6">
            <w:pPr>
              <w:rPr>
                <w:rFonts w:ascii="Arial" w:hAnsi="Arial" w:cs="Arial"/>
                <w:sz w:val="20"/>
                <w:szCs w:val="20"/>
              </w:rPr>
            </w:pPr>
            <w:r>
              <w:rPr>
                <w:rFonts w:ascii="Arial" w:hAnsi="Arial" w:cs="Arial"/>
                <w:sz w:val="20"/>
                <w:szCs w:val="20"/>
              </w:rPr>
              <w:t>Višino generirane napetosti prikazuje LED indikator na traktorski kabini. Ko zelena LED dioda sveti 1 sekundo, se bodo vrata samodejno odklenila. Če vam to ne uspe, poskusite uporabiti še katero od obeh tuljav, ki sta naviti na istem jedru. Vežete ju lahko na zadnji strani traktorske kabine, kjer žici povezujeta tuljavo ob vrtečem magnetu z odklepnim mehanizmom.</w:t>
            </w:r>
          </w:p>
          <w:p w:rsidR="00B56D5B" w:rsidRDefault="00B56D5B" w:rsidP="000414C6">
            <w:pPr>
              <w:rPr>
                <w:rFonts w:ascii="Arial" w:hAnsi="Arial" w:cs="Arial"/>
                <w:sz w:val="20"/>
                <w:szCs w:val="20"/>
              </w:rPr>
            </w:pPr>
          </w:p>
          <w:p w:rsidR="00B56D5B" w:rsidRPr="00F11C0D" w:rsidRDefault="00BA77F4" w:rsidP="000414C6">
            <w:pPr>
              <w:rPr>
                <w:rFonts w:ascii="Arial" w:hAnsi="Arial" w:cs="Arial"/>
                <w:sz w:val="20"/>
                <w:szCs w:val="20"/>
              </w:rPr>
            </w:pPr>
            <w:r>
              <w:object w:dxaOrig="8580" w:dyaOrig="84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55pt;height:281.55pt" o:ole="">
                  <v:imagedata r:id="rId7" o:title=""/>
                </v:shape>
                <o:OLEObject Type="Embed" ProgID="PBrush" ShapeID="_x0000_i1025" DrawAspect="Content" ObjectID="_1577132535" r:id="rId8"/>
              </w:object>
            </w:r>
            <w:bookmarkStart w:id="0" w:name="_GoBack"/>
            <w:bookmarkEnd w:id="0"/>
          </w:p>
        </w:tc>
      </w:tr>
    </w:tbl>
    <w:p w:rsidR="00C3327C" w:rsidRDefault="00C3327C"/>
    <w:p w:rsidR="00C3327C" w:rsidRDefault="00C3327C">
      <w:pPr>
        <w:spacing w:after="160" w:line="259" w:lineRule="auto"/>
      </w:pPr>
      <w:r>
        <w:br w:type="page"/>
      </w:r>
    </w:p>
    <w:p w:rsidR="00C3327C" w:rsidRDefault="00C3327C"/>
    <w:p w:rsidR="00C3327C" w:rsidRDefault="00C3327C">
      <w:pPr>
        <w:rPr>
          <w:rFonts w:ascii="Arial" w:hAnsi="Arial" w:cs="Arial"/>
          <w:b/>
        </w:rPr>
      </w:pPr>
      <w:r>
        <w:rPr>
          <w:rFonts w:ascii="Arial" w:hAnsi="Arial" w:cs="Arial"/>
          <w:b/>
        </w:rPr>
        <w:t>Slike</w:t>
      </w:r>
    </w:p>
    <w:p w:rsidR="00C3327C" w:rsidRDefault="00C3327C"/>
    <w:sectPr w:rsidR="00C332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F4C73"/>
    <w:multiLevelType w:val="hybridMultilevel"/>
    <w:tmpl w:val="E3D284B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nsid w:val="14472CE0"/>
    <w:multiLevelType w:val="hybridMultilevel"/>
    <w:tmpl w:val="3C1A20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1ABC50F9"/>
    <w:multiLevelType w:val="hybridMultilevel"/>
    <w:tmpl w:val="DA0CB418"/>
    <w:lvl w:ilvl="0" w:tplc="F91C3F0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76D76E0A"/>
    <w:multiLevelType w:val="hybridMultilevel"/>
    <w:tmpl w:val="197CEA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BF"/>
    <w:rsid w:val="00294356"/>
    <w:rsid w:val="003232C0"/>
    <w:rsid w:val="009D71BF"/>
    <w:rsid w:val="00B56D5B"/>
    <w:rsid w:val="00BA77F4"/>
    <w:rsid w:val="00C3327C"/>
    <w:rsid w:val="00F643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27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27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Standard ISO 690 – številčni sklic" Version="1987"/>
</file>

<file path=customXml/itemProps1.xml><?xml version="1.0" encoding="utf-8"?>
<ds:datastoreItem xmlns:ds="http://schemas.openxmlformats.org/officeDocument/2006/customXml" ds:itemID="{1910F12E-73BA-418B-A5AB-9D6D1AA84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Tadej Zupanc</dc:creator>
  <cp:lastModifiedBy>Uporabnik sistema Windows</cp:lastModifiedBy>
  <cp:revision>2</cp:revision>
  <dcterms:created xsi:type="dcterms:W3CDTF">2018-01-10T22:36:00Z</dcterms:created>
  <dcterms:modified xsi:type="dcterms:W3CDTF">2018-01-10T22:36:00Z</dcterms:modified>
</cp:coreProperties>
</file>